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371"/>
        <w:jc w:val="center"/>
        <w:rPr>
          <w:rFonts w:ascii="Century Gothic" w:cs="Century Gothic" w:eastAsia="Century Gothic" w:hAnsi="Century Gothic"/>
          <w:b w:val="1"/>
          <w:i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JADUAL BENGKEL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32"/>
          <w:szCs w:val="32"/>
          <w:rtl w:val="0"/>
        </w:rPr>
        <w:t xml:space="preserve">LEARNING NEEDS ANALYSIS (LNA)</w:t>
      </w:r>
    </w:p>
    <w:p w:rsidR="00000000" w:rsidDel="00000000" w:rsidP="00000000" w:rsidRDefault="00000000" w:rsidRPr="00000000" w14:paraId="00000002">
      <w:pPr>
        <w:ind w:right="-371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SECARA FIZIKAL</w:t>
      </w:r>
    </w:p>
    <w:p w:rsidR="00000000" w:rsidDel="00000000" w:rsidP="00000000" w:rsidRDefault="00000000" w:rsidRPr="00000000" w14:paraId="00000003">
      <w:pPr>
        <w:ind w:right="-371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14 – 16 Mac 2023</w:t>
      </w:r>
    </w:p>
    <w:p w:rsidR="00000000" w:rsidDel="00000000" w:rsidP="00000000" w:rsidRDefault="00000000" w:rsidRPr="00000000" w14:paraId="00000004">
      <w:pPr>
        <w:ind w:right="-371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Dewan Kasturi</w:t>
      </w:r>
    </w:p>
    <w:p w:rsidR="00000000" w:rsidDel="00000000" w:rsidP="00000000" w:rsidRDefault="00000000" w:rsidRPr="00000000" w14:paraId="00000005">
      <w:pPr>
        <w:ind w:right="-371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8.999999999998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2661"/>
        <w:gridCol w:w="2194"/>
        <w:gridCol w:w="2645"/>
        <w:gridCol w:w="2391"/>
        <w:gridCol w:w="3003"/>
        <w:tblGridChange w:id="0">
          <w:tblGrid>
            <w:gridCol w:w="1815"/>
            <w:gridCol w:w="2661"/>
            <w:gridCol w:w="2194"/>
            <w:gridCol w:w="2645"/>
            <w:gridCol w:w="2391"/>
            <w:gridCol w:w="300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24" w:val="single"/>
              <w:bottom w:color="000000" w:space="0" w:sz="2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6"/>
                <w:szCs w:val="26"/>
                <w:rtl w:val="0"/>
              </w:rPr>
              <w:t xml:space="preserve">Tarikh &amp; Masa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fff2cc" w:val="clea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6"/>
                <w:szCs w:val="26"/>
                <w:rtl w:val="0"/>
              </w:rPr>
              <w:t xml:space="preserve">8.30 pagi                                                   –                                                         10.30 pagi 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fff2cc" w:val="clea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6"/>
                <w:szCs w:val="26"/>
                <w:rtl w:val="0"/>
              </w:rPr>
              <w:t xml:space="preserve">10.30 pagi                    –                              11.00 pagi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fff2cc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6"/>
                <w:szCs w:val="26"/>
                <w:rtl w:val="0"/>
              </w:rPr>
              <w:t xml:space="preserve">11.00 pagi                                         –                                             1.00 petang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fff2cc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6"/>
                <w:szCs w:val="26"/>
                <w:rtl w:val="0"/>
              </w:rPr>
              <w:t xml:space="preserve">1.00 ptg.               –                         2.30 ptg.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fff2cc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6"/>
                <w:szCs w:val="26"/>
                <w:rtl w:val="0"/>
              </w:rPr>
              <w:t xml:space="preserve">2.30 petang                                                  –                                                      4.30 petang</w:t>
            </w:r>
          </w:p>
        </w:tc>
      </w:tr>
      <w:tr>
        <w:trPr>
          <w:cantSplit w:val="0"/>
          <w:trHeight w:val="1581" w:hRule="atLeast"/>
          <w:tblHeader w:val="0"/>
        </w:trPr>
        <w:tc>
          <w:tcPr>
            <w:tcBorders>
              <w:top w:color="000000" w:space="0" w:sz="2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C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Hari Pertama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Pengenalan Kepada LNA</w:t>
            </w:r>
          </w:p>
          <w:p w:rsidR="00000000" w:rsidDel="00000000" w:rsidP="00000000" w:rsidRDefault="00000000" w:rsidRPr="00000000" w14:paraId="0000000E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(Siti Hawa binti Mohamad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  <w:drawing>
                <wp:inline distB="0" distT="0" distL="0" distR="0">
                  <wp:extent cx="551437" cy="439107"/>
                  <wp:effectExtent b="0" l="0" r="0" t="0"/>
                  <wp:docPr descr="Shape&#10;&#10;Description automatically generated with low confidence" id="5" name="image2.png"/>
                  <a:graphic>
                    <a:graphicData uri="http://schemas.openxmlformats.org/drawingml/2006/picture">
                      <pic:pic>
                        <pic:nvPicPr>
                          <pic:cNvPr descr="Shape&#10;&#10;Description automatically generated with low confidenc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37" cy="4391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Tahap dan Teknik Mengumpul Data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(Yusnita Elinda binti Yusoff)</w:t>
            </w:r>
          </w:p>
        </w:tc>
        <w:tc>
          <w:tcPr>
            <w:vMerge w:val="restart"/>
            <w:tcBorders>
              <w:top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before="16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0" distT="0" distL="0" distR="0">
                  <wp:extent cx="626231" cy="397699"/>
                  <wp:effectExtent b="0" l="0" r="0" t="0"/>
                  <wp:docPr descr="Dinner Plate Icon Png #420333 - Free Icons Library" id="6" name="image1.png"/>
                  <a:graphic>
                    <a:graphicData uri="http://schemas.openxmlformats.org/drawingml/2006/picture">
                      <pic:pic>
                        <pic:nvPicPr>
                          <pic:cNvPr descr="Dinner Plate Icon Png #420333 - Free Icons Library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31" cy="3976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Analisis Strategik</w:t>
            </w:r>
          </w:p>
          <w:p w:rsidR="00000000" w:rsidDel="00000000" w:rsidP="00000000" w:rsidRDefault="00000000" w:rsidRPr="00000000" w14:paraId="00000023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(Yusnita Elinda binti Yusoff)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6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4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Hari Kedua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Analisis Kerja</w:t>
            </w:r>
          </w:p>
          <w:p w:rsidR="00000000" w:rsidDel="00000000" w:rsidP="00000000" w:rsidRDefault="00000000" w:rsidRPr="00000000" w14:paraId="00000026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(Siti Hawa binti Mohamad)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Analisis Kompetensi</w:t>
            </w:r>
          </w:p>
          <w:p w:rsidR="00000000" w:rsidDel="00000000" w:rsidP="00000000" w:rsidRDefault="00000000" w:rsidRPr="00000000" w14:paraId="0000002A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(Siti Hawa binti Mohamad)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Analisis Pengetahuan dan Kemahiran</w:t>
            </w:r>
          </w:p>
          <w:p w:rsidR="00000000" w:rsidDel="00000000" w:rsidP="00000000" w:rsidRDefault="00000000" w:rsidRPr="00000000" w14:paraId="0000002E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(Nurul Shuhairah binti Mukhtar)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4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Hari Ketiga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Kertas Cadangan dan Laporan LNA</w:t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before="16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(Dr Siti Azura binti Khalid)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1"/>
              </w:tabs>
              <w:spacing w:after="0" w:before="160" w:line="240" w:lineRule="auto"/>
              <w:ind w:left="705" w:right="72" w:hanging="446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Penyediaan Simulasi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1"/>
              </w:tabs>
              <w:spacing w:after="160" w:before="0" w:line="240" w:lineRule="auto"/>
              <w:ind w:left="705" w:right="72" w:hanging="446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Simulasi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Simulasi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right="-37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371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864" w:left="1411" w:right="1411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3849"/>
    <w:pPr>
      <w:spacing w:after="0" w:line="240" w:lineRule="auto"/>
    </w:pPr>
    <w:rPr>
      <w:rFonts w:ascii="Calibri" w:cs="Times New Roman" w:eastAsia="Calibri" w:hAnsi="Calibri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2384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3849"/>
    <w:rPr>
      <w:rFonts w:ascii="Calibri" w:cs="Times New Roman" w:eastAsia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82384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3849"/>
    <w:rPr>
      <w:rFonts w:ascii="Calibri" w:cs="Times New Roman" w:eastAsia="Calibri" w:hAnsi="Calibri"/>
      <w:lang w:val="en-GB"/>
    </w:rPr>
  </w:style>
  <w:style w:type="paragraph" w:styleId="ListParagraph">
    <w:name w:val="List Paragraph"/>
    <w:basedOn w:val="Normal"/>
    <w:uiPriority w:val="34"/>
    <w:qFormat w:val="1"/>
    <w:rsid w:val="0082384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074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bHHKCjZIpXZut3Lgy6Cq6xua1w==">AMUW2mWULXqHUe3FmLiDZFOB5cK5s6uAMoOYfKB3nFrTlu7QCoqlGVtikPtGYoMnBmZ+Mn3gWnsIB3oyGcb0BzfnxqONKhwvBIqYxq3HBupuGRarRSBV150=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2023-02-20T08:17:00Z</dcterms:created>
  <dc:creator>Windows User</dc:creator>
</cp:coreProperties>
</file>